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A1586" w14:textId="77777777" w:rsidR="007A4B71" w:rsidRDefault="007A4B71" w:rsidP="00D769BC">
      <w:pPr>
        <w:pStyle w:val="HSHMP"/>
        <w:spacing w:before="0"/>
        <w:contextualSpacing/>
        <w:jc w:val="both"/>
      </w:pPr>
      <w:bookmarkStart w:id="0" w:name="_GoBack"/>
      <w:bookmarkEnd w:id="0"/>
      <w:r>
        <w:t xml:space="preserve">         </w:t>
      </w:r>
      <w:r w:rsidR="001F020E">
        <w:t xml:space="preserve"> </w:t>
      </w:r>
      <w:r w:rsidR="00C46514">
        <w:t xml:space="preserve">  </w:t>
      </w:r>
    </w:p>
    <w:p w14:paraId="672A6659" w14:textId="77777777" w:rsidR="00074007" w:rsidRDefault="00074007" w:rsidP="00D769BC">
      <w:pPr>
        <w:pStyle w:val="HSHMP"/>
        <w:spacing w:before="0"/>
        <w:contextualSpacing/>
        <w:jc w:val="both"/>
      </w:pPr>
    </w:p>
    <w:p w14:paraId="222FD6EF" w14:textId="17CDF2AC" w:rsidR="00074007" w:rsidRPr="007F4F4D" w:rsidRDefault="00074007" w:rsidP="007F4F4D">
      <w:pPr>
        <w:ind w:left="567" w:right="281"/>
        <w:jc w:val="center"/>
        <w:rPr>
          <w:b/>
          <w:sz w:val="40"/>
          <w:szCs w:val="40"/>
        </w:rPr>
      </w:pPr>
      <w:r w:rsidRPr="00A10330">
        <w:rPr>
          <w:b/>
          <w:sz w:val="32"/>
          <w:szCs w:val="32"/>
        </w:rPr>
        <w:t>TISKOVÁ ZPRÁVA</w:t>
      </w:r>
      <w:r w:rsidR="007F4F4D" w:rsidRPr="00A10330">
        <w:rPr>
          <w:b/>
          <w:sz w:val="32"/>
          <w:szCs w:val="32"/>
        </w:rPr>
        <w:br/>
      </w:r>
      <w:r w:rsidR="007F4F4D" w:rsidRPr="00A10330">
        <w:rPr>
          <w:i/>
          <w:sz w:val="20"/>
        </w:rPr>
        <w:t>(</w:t>
      </w:r>
      <w:r w:rsidR="00E82CBA">
        <w:rPr>
          <w:i/>
          <w:sz w:val="20"/>
        </w:rPr>
        <w:t>21</w:t>
      </w:r>
      <w:r w:rsidR="007F4F4D" w:rsidRPr="00A10330">
        <w:rPr>
          <w:i/>
          <w:sz w:val="20"/>
        </w:rPr>
        <w:t>.</w:t>
      </w:r>
      <w:r w:rsidR="00B405B3">
        <w:rPr>
          <w:i/>
          <w:sz w:val="20"/>
        </w:rPr>
        <w:t>0</w:t>
      </w:r>
      <w:r w:rsidR="00A10330" w:rsidRPr="00A10330">
        <w:rPr>
          <w:i/>
          <w:sz w:val="20"/>
        </w:rPr>
        <w:t>9</w:t>
      </w:r>
      <w:r w:rsidR="007F4F4D" w:rsidRPr="00A10330">
        <w:rPr>
          <w:i/>
          <w:sz w:val="20"/>
        </w:rPr>
        <w:t>.202</w:t>
      </w:r>
      <w:r w:rsidR="00B405B3">
        <w:rPr>
          <w:i/>
          <w:sz w:val="20"/>
        </w:rPr>
        <w:t>3</w:t>
      </w:r>
      <w:r w:rsidR="007F4F4D" w:rsidRPr="00A10330">
        <w:rPr>
          <w:i/>
          <w:sz w:val="20"/>
        </w:rPr>
        <w:t>)</w:t>
      </w:r>
    </w:p>
    <w:p w14:paraId="0A37501D" w14:textId="77777777" w:rsidR="00074007" w:rsidRDefault="00074007" w:rsidP="00074007">
      <w:pPr>
        <w:ind w:left="567" w:right="281"/>
      </w:pPr>
    </w:p>
    <w:p w14:paraId="05D2B01D" w14:textId="573B48EB" w:rsidR="00072CEB" w:rsidRPr="00DA1FC3" w:rsidRDefault="00E64921" w:rsidP="00F45AB2">
      <w:pPr>
        <w:ind w:left="567" w:right="565"/>
        <w:jc w:val="center"/>
        <w:rPr>
          <w:rFonts w:cs="Arial"/>
          <w:b/>
          <w:sz w:val="24"/>
          <w:szCs w:val="24"/>
        </w:rPr>
      </w:pPr>
      <w:r w:rsidRPr="00DA1FC3">
        <w:rPr>
          <w:rFonts w:cs="Arial"/>
          <w:b/>
          <w:sz w:val="24"/>
          <w:szCs w:val="24"/>
        </w:rPr>
        <w:t>28. září 202</w:t>
      </w:r>
      <w:r w:rsidR="00B405B3">
        <w:rPr>
          <w:rFonts w:cs="Arial"/>
          <w:b/>
          <w:sz w:val="24"/>
          <w:szCs w:val="24"/>
        </w:rPr>
        <w:t>3</w:t>
      </w:r>
      <w:r w:rsidR="00072CEB" w:rsidRPr="00DA1FC3">
        <w:rPr>
          <w:rFonts w:cs="Arial"/>
          <w:b/>
          <w:sz w:val="24"/>
          <w:szCs w:val="24"/>
        </w:rPr>
        <w:t xml:space="preserve"> </w:t>
      </w:r>
      <w:r w:rsidR="00072CEB" w:rsidRPr="00DA1FC3">
        <w:rPr>
          <w:rFonts w:cs="Arial"/>
          <w:b/>
          <w:sz w:val="24"/>
          <w:szCs w:val="24"/>
        </w:rPr>
        <w:br/>
      </w:r>
      <w:r w:rsidR="00507631">
        <w:rPr>
          <w:rFonts w:cs="Arial"/>
          <w:b/>
          <w:sz w:val="24"/>
          <w:szCs w:val="24"/>
        </w:rPr>
        <w:t>D</w:t>
      </w:r>
      <w:r w:rsidR="00396296">
        <w:rPr>
          <w:rFonts w:cs="Arial"/>
          <w:b/>
          <w:sz w:val="24"/>
          <w:szCs w:val="24"/>
        </w:rPr>
        <w:t>en</w:t>
      </w:r>
      <w:r w:rsidR="00072CEB" w:rsidRPr="00DA1FC3">
        <w:rPr>
          <w:rFonts w:cs="Arial"/>
          <w:b/>
          <w:sz w:val="24"/>
          <w:szCs w:val="24"/>
        </w:rPr>
        <w:t xml:space="preserve"> otevřených dveří </w:t>
      </w:r>
      <w:r w:rsidR="00396296">
        <w:rPr>
          <w:rFonts w:cs="Arial"/>
          <w:b/>
          <w:sz w:val="24"/>
          <w:szCs w:val="24"/>
        </w:rPr>
        <w:t>Hygienické stanic</w:t>
      </w:r>
      <w:r w:rsidR="00F45AB2">
        <w:rPr>
          <w:rFonts w:cs="Arial"/>
          <w:b/>
          <w:sz w:val="24"/>
          <w:szCs w:val="24"/>
        </w:rPr>
        <w:t>e</w:t>
      </w:r>
      <w:r w:rsidR="00396296">
        <w:rPr>
          <w:rFonts w:cs="Arial"/>
          <w:b/>
          <w:sz w:val="24"/>
          <w:szCs w:val="24"/>
        </w:rPr>
        <w:t xml:space="preserve"> hlavního města Prahy</w:t>
      </w:r>
      <w:r w:rsidR="00072CEB" w:rsidRPr="00DA1FC3">
        <w:rPr>
          <w:rFonts w:cs="Arial"/>
          <w:b/>
          <w:sz w:val="24"/>
          <w:szCs w:val="24"/>
        </w:rPr>
        <w:t xml:space="preserve"> </w:t>
      </w:r>
      <w:r w:rsidR="00F45AB2">
        <w:rPr>
          <w:rFonts w:cs="Arial"/>
          <w:b/>
          <w:sz w:val="24"/>
          <w:szCs w:val="24"/>
        </w:rPr>
        <w:br/>
      </w:r>
      <w:r w:rsidR="00072CEB" w:rsidRPr="00DA1FC3">
        <w:rPr>
          <w:rFonts w:cs="Arial"/>
          <w:b/>
          <w:sz w:val="24"/>
          <w:szCs w:val="24"/>
        </w:rPr>
        <w:t xml:space="preserve">v Rytířské ulici </w:t>
      </w:r>
      <w:r w:rsidR="005B3D9A" w:rsidRPr="00DA1FC3">
        <w:rPr>
          <w:rFonts w:cs="Arial"/>
          <w:b/>
          <w:sz w:val="24"/>
          <w:szCs w:val="24"/>
        </w:rPr>
        <w:t>404/</w:t>
      </w:r>
      <w:r w:rsidR="00072CEB" w:rsidRPr="00DA1FC3">
        <w:rPr>
          <w:rFonts w:cs="Arial"/>
          <w:b/>
          <w:sz w:val="24"/>
          <w:szCs w:val="24"/>
        </w:rPr>
        <w:t>12 na Praze 1</w:t>
      </w:r>
    </w:p>
    <w:p w14:paraId="5DAB6C7B" w14:textId="77777777" w:rsidR="00A10330" w:rsidRPr="00DA1FC3" w:rsidRDefault="00A10330" w:rsidP="00072CEB">
      <w:pPr>
        <w:jc w:val="center"/>
        <w:rPr>
          <w:rFonts w:cs="Arial"/>
          <w:b/>
          <w:sz w:val="24"/>
          <w:szCs w:val="24"/>
        </w:rPr>
      </w:pPr>
    </w:p>
    <w:p w14:paraId="36A31ECF" w14:textId="32D0A319" w:rsidR="00072CEB" w:rsidRPr="00DA1FC3" w:rsidRDefault="00072CEB" w:rsidP="3A05EBA9">
      <w:pPr>
        <w:ind w:left="567" w:right="565"/>
        <w:jc w:val="both"/>
        <w:rPr>
          <w:rFonts w:cs="Arial"/>
          <w:b/>
          <w:bCs/>
        </w:rPr>
      </w:pPr>
      <w:r w:rsidRPr="3A05EBA9">
        <w:rPr>
          <w:rFonts w:cs="Arial"/>
          <w:b/>
          <w:bCs/>
        </w:rPr>
        <w:t>D</w:t>
      </w:r>
      <w:r w:rsidR="00727149">
        <w:rPr>
          <w:rFonts w:cs="Arial"/>
          <w:b/>
          <w:bCs/>
        </w:rPr>
        <w:t>en</w:t>
      </w:r>
      <w:r w:rsidRPr="3A05EBA9">
        <w:rPr>
          <w:rFonts w:cs="Arial"/>
          <w:b/>
          <w:bCs/>
        </w:rPr>
        <w:t xml:space="preserve"> otevřených dveří pro nejširší veřejnost uspořádá ve </w:t>
      </w:r>
      <w:r w:rsidR="00B405B3" w:rsidRPr="3A05EBA9">
        <w:rPr>
          <w:rFonts w:cs="Arial"/>
          <w:b/>
          <w:bCs/>
        </w:rPr>
        <w:t>čtvrtek</w:t>
      </w:r>
      <w:r w:rsidRPr="3A05EBA9">
        <w:rPr>
          <w:rFonts w:cs="Arial"/>
          <w:b/>
          <w:bCs/>
        </w:rPr>
        <w:t xml:space="preserve"> 28. září 202</w:t>
      </w:r>
      <w:r w:rsidR="00B405B3" w:rsidRPr="3A05EBA9">
        <w:rPr>
          <w:rFonts w:cs="Arial"/>
          <w:b/>
          <w:bCs/>
        </w:rPr>
        <w:t xml:space="preserve">3 </w:t>
      </w:r>
      <w:r w:rsidRPr="3A05EBA9">
        <w:rPr>
          <w:rFonts w:cs="Arial"/>
          <w:b/>
          <w:bCs/>
        </w:rPr>
        <w:t xml:space="preserve">od </w:t>
      </w:r>
      <w:r w:rsidR="00B405B3" w:rsidRPr="3A05EBA9">
        <w:rPr>
          <w:rFonts w:cs="Arial"/>
          <w:b/>
          <w:bCs/>
        </w:rPr>
        <w:t>9</w:t>
      </w:r>
      <w:r w:rsidRPr="3A05EBA9">
        <w:rPr>
          <w:rFonts w:cs="Arial"/>
          <w:b/>
          <w:bCs/>
        </w:rPr>
        <w:t xml:space="preserve"> do 1</w:t>
      </w:r>
      <w:r w:rsidR="00B405B3" w:rsidRPr="3A05EBA9">
        <w:rPr>
          <w:rFonts w:cs="Arial"/>
          <w:b/>
          <w:bCs/>
        </w:rPr>
        <w:t>5</w:t>
      </w:r>
      <w:r w:rsidRPr="3A05EBA9">
        <w:rPr>
          <w:rFonts w:cs="Arial"/>
          <w:b/>
          <w:bCs/>
        </w:rPr>
        <w:t xml:space="preserve"> hodin Hygienická stanice hlavního města Prahy (dále jen „HSHMP</w:t>
      </w:r>
      <w:r w:rsidR="00727149">
        <w:rPr>
          <w:rFonts w:cs="Arial"/>
          <w:b/>
          <w:bCs/>
        </w:rPr>
        <w:t>).</w:t>
      </w:r>
      <w:r w:rsidRPr="3A05EBA9">
        <w:rPr>
          <w:rFonts w:cs="Arial"/>
          <w:b/>
          <w:bCs/>
        </w:rPr>
        <w:t xml:space="preserve"> Sama centrální budova HSHMP v Rytířské ulici </w:t>
      </w:r>
      <w:r w:rsidR="0053147F" w:rsidRPr="3A05EBA9">
        <w:rPr>
          <w:rFonts w:cs="Arial"/>
          <w:b/>
          <w:bCs/>
        </w:rPr>
        <w:t>číslo 404/</w:t>
      </w:r>
      <w:r w:rsidRPr="3A05EBA9">
        <w:rPr>
          <w:rFonts w:cs="Arial"/>
          <w:b/>
          <w:bCs/>
        </w:rPr>
        <w:t xml:space="preserve">12 na Praze 1, známá pod názvem </w:t>
      </w:r>
      <w:r w:rsidR="00D663FF" w:rsidRPr="3A05EBA9">
        <w:rPr>
          <w:rFonts w:cs="Arial"/>
          <w:b/>
          <w:bCs/>
        </w:rPr>
        <w:t>„</w:t>
      </w:r>
      <w:r w:rsidRPr="3A05EBA9">
        <w:rPr>
          <w:rFonts w:cs="Arial"/>
          <w:b/>
          <w:bCs/>
        </w:rPr>
        <w:t>Stará rychta</w:t>
      </w:r>
      <w:r w:rsidR="00D663FF" w:rsidRPr="3A05EBA9">
        <w:rPr>
          <w:rFonts w:cs="Arial"/>
          <w:b/>
          <w:bCs/>
        </w:rPr>
        <w:t>“</w:t>
      </w:r>
      <w:r w:rsidRPr="3A05EBA9">
        <w:rPr>
          <w:rFonts w:cs="Arial"/>
          <w:b/>
          <w:bCs/>
        </w:rPr>
        <w:t xml:space="preserve">, má zajímavou historii. Cílem Dne otevřených dveří je veřejnost seznámit s činností </w:t>
      </w:r>
      <w:r w:rsidR="00727149">
        <w:rPr>
          <w:rFonts w:cs="Arial"/>
          <w:b/>
          <w:bCs/>
        </w:rPr>
        <w:t>hygienické služby a zároveň</w:t>
      </w:r>
      <w:r w:rsidRPr="3A05EBA9">
        <w:rPr>
          <w:rFonts w:cs="Arial"/>
          <w:b/>
          <w:bCs/>
        </w:rPr>
        <w:t xml:space="preserve"> přiblížit bohatou historii hlavní budovy, </w:t>
      </w:r>
      <w:r w:rsidR="00727149">
        <w:rPr>
          <w:rFonts w:cs="Arial"/>
          <w:b/>
          <w:bCs/>
        </w:rPr>
        <w:t xml:space="preserve">která je spojena s péčí </w:t>
      </w:r>
      <w:r w:rsidR="009554E1" w:rsidRPr="3A05EBA9">
        <w:rPr>
          <w:rFonts w:cs="Arial"/>
          <w:b/>
          <w:bCs/>
        </w:rPr>
        <w:t>o veřejné</w:t>
      </w:r>
      <w:r w:rsidRPr="3A05EBA9">
        <w:rPr>
          <w:rFonts w:cs="Arial"/>
          <w:b/>
          <w:bCs/>
        </w:rPr>
        <w:t xml:space="preserve"> zdraví více než 1</w:t>
      </w:r>
      <w:r w:rsidR="005010EA" w:rsidRPr="3A05EBA9">
        <w:rPr>
          <w:rFonts w:cs="Arial"/>
          <w:b/>
          <w:bCs/>
        </w:rPr>
        <w:t>4</w:t>
      </w:r>
      <w:r w:rsidRPr="3A05EBA9">
        <w:rPr>
          <w:rFonts w:cs="Arial"/>
          <w:b/>
          <w:bCs/>
        </w:rPr>
        <w:t xml:space="preserve">0 let. </w:t>
      </w:r>
    </w:p>
    <w:p w14:paraId="6A05A809" w14:textId="77777777" w:rsidR="00A10330" w:rsidRPr="00DA1FC3" w:rsidRDefault="00A10330" w:rsidP="00072CEB">
      <w:pPr>
        <w:ind w:left="567" w:right="565"/>
        <w:jc w:val="both"/>
        <w:rPr>
          <w:rFonts w:cs="Arial"/>
          <w:b/>
        </w:rPr>
      </w:pPr>
    </w:p>
    <w:p w14:paraId="5A39BBE3" w14:textId="77777777" w:rsidR="006B5171" w:rsidRPr="00DA1FC3" w:rsidRDefault="006B5171" w:rsidP="00072CEB">
      <w:pPr>
        <w:ind w:left="567" w:right="565"/>
        <w:jc w:val="both"/>
        <w:rPr>
          <w:rFonts w:cs="Arial"/>
        </w:rPr>
      </w:pPr>
    </w:p>
    <w:p w14:paraId="59346B14" w14:textId="0F4AD97D" w:rsidR="00072CEB" w:rsidRPr="00DA1FC3" w:rsidRDefault="004F69AD" w:rsidP="00072CEB">
      <w:pPr>
        <w:ind w:left="567" w:right="565"/>
        <w:jc w:val="center"/>
        <w:rPr>
          <w:rFonts w:cs="Arial"/>
          <w:b/>
        </w:rPr>
      </w:pPr>
      <w:r>
        <w:rPr>
          <w:rFonts w:cs="Arial"/>
          <w:b/>
        </w:rPr>
        <w:t>Průběh akce</w:t>
      </w:r>
    </w:p>
    <w:p w14:paraId="41C8F396" w14:textId="115D794E" w:rsidR="00A10330" w:rsidRPr="00DA1FC3" w:rsidRDefault="00A10330" w:rsidP="00072CEB">
      <w:pPr>
        <w:ind w:left="567" w:right="565"/>
        <w:jc w:val="center"/>
        <w:rPr>
          <w:rFonts w:cs="Arial"/>
          <w:b/>
        </w:rPr>
      </w:pPr>
    </w:p>
    <w:p w14:paraId="107C3336" w14:textId="47E5E98A" w:rsidR="00072CEB" w:rsidRPr="0099539D" w:rsidRDefault="00DE05F6" w:rsidP="001668D4">
      <w:pPr>
        <w:ind w:left="567" w:right="565"/>
        <w:jc w:val="both"/>
        <w:rPr>
          <w:rFonts w:cs="Arial"/>
        </w:rPr>
      </w:pPr>
      <w:r w:rsidRPr="00EA117E">
        <w:rPr>
          <w:rFonts w:cs="Arial"/>
          <w:b/>
          <w:noProof/>
        </w:rPr>
        <w:drawing>
          <wp:anchor distT="0" distB="0" distL="114300" distR="114300" simplePos="0" relativeHeight="251658240" behindDoc="1" locked="0" layoutInCell="1" allowOverlap="1" wp14:anchorId="30CD1844" wp14:editId="2E0EEE12">
            <wp:simplePos x="0" y="0"/>
            <wp:positionH relativeFrom="column">
              <wp:posOffset>381635</wp:posOffset>
            </wp:positionH>
            <wp:positionV relativeFrom="paragraph">
              <wp:posOffset>87630</wp:posOffset>
            </wp:positionV>
            <wp:extent cx="3619500" cy="2694305"/>
            <wp:effectExtent l="0" t="0" r="0" b="0"/>
            <wp:wrapTight wrapText="bothSides">
              <wp:wrapPolygon edited="0">
                <wp:start x="0" y="0"/>
                <wp:lineTo x="0" y="21381"/>
                <wp:lineTo x="21486" y="21381"/>
                <wp:lineTo x="2148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dova Hygienická stanice hlavního města Prah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89">
        <w:rPr>
          <w:rFonts w:cs="Arial"/>
        </w:rPr>
        <w:t>Oproti loňskému roku se budou moci n</w:t>
      </w:r>
      <w:r w:rsidR="001668D4">
        <w:rPr>
          <w:rFonts w:cs="Arial"/>
        </w:rPr>
        <w:t xml:space="preserve">ávštěvníci volně pohybovat </w:t>
      </w:r>
      <w:r w:rsidR="00C27889">
        <w:rPr>
          <w:rFonts w:cs="Arial"/>
        </w:rPr>
        <w:t xml:space="preserve">po budově, </w:t>
      </w:r>
      <w:r w:rsidR="001668D4">
        <w:rPr>
          <w:rFonts w:cs="Arial"/>
        </w:rPr>
        <w:br/>
      </w:r>
      <w:r w:rsidR="00C27889">
        <w:rPr>
          <w:rFonts w:cs="Arial"/>
        </w:rPr>
        <w:t xml:space="preserve">kde naleznou rozličná stanoviště, na kterých je odborní zaměstnanci seznámí se svojí činností. </w:t>
      </w:r>
      <w:r w:rsidR="00D33146">
        <w:rPr>
          <w:rFonts w:cs="Arial"/>
        </w:rPr>
        <w:t xml:space="preserve">Mezi tyto činnosti patří na úseku hygieny obecné a komunální dozor </w:t>
      </w:r>
      <w:r w:rsidR="001668D4">
        <w:rPr>
          <w:rFonts w:cs="Arial"/>
        </w:rPr>
        <w:br/>
      </w:r>
      <w:r w:rsidR="00D33146">
        <w:rPr>
          <w:rFonts w:cs="Arial"/>
        </w:rPr>
        <w:t xml:space="preserve">nad kvalitou pitné </w:t>
      </w:r>
      <w:r w:rsidR="001668D4">
        <w:rPr>
          <w:rFonts w:cs="Arial"/>
        </w:rPr>
        <w:t xml:space="preserve">vody, </w:t>
      </w:r>
      <w:r w:rsidR="00D33146">
        <w:rPr>
          <w:rFonts w:cs="Arial"/>
        </w:rPr>
        <w:t xml:space="preserve">koupališti, </w:t>
      </w:r>
      <w:r w:rsidR="001668D4">
        <w:rPr>
          <w:rFonts w:cs="Arial"/>
        </w:rPr>
        <w:br/>
      </w:r>
      <w:r w:rsidR="00FE0045">
        <w:rPr>
          <w:rFonts w:cs="Arial"/>
        </w:rPr>
        <w:t>ale i nadměrným hlukem. Z oblasti odboru hygieny výživy a pře</w:t>
      </w:r>
      <w:r w:rsidR="001668D4">
        <w:rPr>
          <w:rFonts w:cs="Arial"/>
        </w:rPr>
        <w:t xml:space="preserve">dmětů běžného užívání </w:t>
      </w:r>
      <w:r w:rsidR="00FE0045">
        <w:rPr>
          <w:rFonts w:cs="Arial"/>
        </w:rPr>
        <w:t>bude představena </w:t>
      </w:r>
      <w:r w:rsidR="00F45AB2">
        <w:rPr>
          <w:rFonts w:cs="Arial"/>
        </w:rPr>
        <w:t xml:space="preserve">nejen </w:t>
      </w:r>
      <w:r w:rsidR="00FE0045">
        <w:rPr>
          <w:rFonts w:cs="Arial"/>
        </w:rPr>
        <w:t>problematika restaurací a stánků s občerstvením, ale také například nebezpečných výr</w:t>
      </w:r>
      <w:r w:rsidR="001668D4">
        <w:rPr>
          <w:rFonts w:cs="Arial"/>
        </w:rPr>
        <w:t>obků ohrožující</w:t>
      </w:r>
      <w:r w:rsidR="00F45AB2">
        <w:rPr>
          <w:rFonts w:cs="Arial"/>
        </w:rPr>
        <w:t>ch</w:t>
      </w:r>
      <w:r w:rsidR="001668D4">
        <w:rPr>
          <w:rFonts w:cs="Arial"/>
        </w:rPr>
        <w:t xml:space="preserve"> veřejné zdraví. </w:t>
      </w:r>
      <w:r w:rsidR="00F45AB2">
        <w:rPr>
          <w:rFonts w:cs="Arial"/>
        </w:rPr>
        <w:t>Stanoviště protiepidemického odboru veřejnost seznámí</w:t>
      </w:r>
      <w:r w:rsidR="001668D4">
        <w:rPr>
          <w:rFonts w:cs="Arial"/>
        </w:rPr>
        <w:t xml:space="preserve"> </w:t>
      </w:r>
      <w:r w:rsidR="00FE0045">
        <w:rPr>
          <w:rFonts w:cs="Arial"/>
        </w:rPr>
        <w:t>s</w:t>
      </w:r>
      <w:r w:rsidR="001668D4">
        <w:rPr>
          <w:rFonts w:cs="Arial"/>
        </w:rPr>
        <w:t> </w:t>
      </w:r>
      <w:r w:rsidR="00BC0020">
        <w:rPr>
          <w:rFonts w:cs="Arial"/>
        </w:rPr>
        <w:t>problematikou</w:t>
      </w:r>
      <w:r w:rsidR="001668D4">
        <w:rPr>
          <w:rFonts w:cs="Arial"/>
        </w:rPr>
        <w:t xml:space="preserve"> infekčních </w:t>
      </w:r>
      <w:r w:rsidR="00BC0020">
        <w:rPr>
          <w:rFonts w:cs="Arial"/>
        </w:rPr>
        <w:t xml:space="preserve">onemocnění, </w:t>
      </w:r>
      <w:r w:rsidR="00F45AB2">
        <w:rPr>
          <w:rFonts w:cs="Arial"/>
        </w:rPr>
        <w:t xml:space="preserve">a to </w:t>
      </w:r>
      <w:r w:rsidR="00BC0020">
        <w:rPr>
          <w:rFonts w:cs="Arial"/>
        </w:rPr>
        <w:t xml:space="preserve">včetně mimořádných opatření při zavlečení vysoce nebezpečné nákazy </w:t>
      </w:r>
      <w:r w:rsidR="00C765EC">
        <w:rPr>
          <w:rFonts w:cs="Arial"/>
        </w:rPr>
        <w:t xml:space="preserve">ze zahraničí. Odbor hygieny práce představí šetření chorob z povolání a pracovních podmínek zaměstnanců nebo pravidla pro nakládání s azbestem. </w:t>
      </w:r>
      <w:r w:rsidR="00EF45FA">
        <w:rPr>
          <w:rFonts w:cs="Arial"/>
        </w:rPr>
        <w:t xml:space="preserve">Často </w:t>
      </w:r>
      <w:r w:rsidR="00F45AB2">
        <w:rPr>
          <w:rFonts w:cs="Arial"/>
        </w:rPr>
        <w:t xml:space="preserve">HSHMP </w:t>
      </w:r>
      <w:r w:rsidR="00EF45FA">
        <w:rPr>
          <w:rFonts w:cs="Arial"/>
        </w:rPr>
        <w:t>řešeným tématem jsou také školky, školy či dětské skupiny</w:t>
      </w:r>
      <w:r w:rsidR="00F45AB2">
        <w:rPr>
          <w:rFonts w:cs="Arial"/>
        </w:rPr>
        <w:t>. Ty</w:t>
      </w:r>
      <w:r w:rsidR="00EF45FA">
        <w:rPr>
          <w:rFonts w:cs="Arial"/>
        </w:rPr>
        <w:t xml:space="preserve"> dozoruje odbor hygieny dětí a mladistvých. </w:t>
      </w:r>
      <w:r w:rsidR="2C2DC41F" w:rsidRPr="2C2DC41F">
        <w:rPr>
          <w:rFonts w:cs="Arial"/>
        </w:rPr>
        <w:t xml:space="preserve">Na jedné ze zastávek se představí agenda podpory zdraví a zdravotní politiky s informacemi o prevenci civilizačních onemocnění a zásadách zdravého životního stylu. </w:t>
      </w:r>
      <w:r w:rsidR="00396296">
        <w:rPr>
          <w:rFonts w:cs="Arial"/>
        </w:rPr>
        <w:t>Dále z</w:t>
      </w:r>
      <w:r w:rsidR="00396296" w:rsidRPr="2C2DC41F">
        <w:rPr>
          <w:rFonts w:cs="Arial"/>
        </w:rPr>
        <w:t>ájemci budou moci shlédnout krátký video snímek mapující historii sídla HSHMP – „Staré rychty“.</w:t>
      </w:r>
      <w:r w:rsidR="0099539D">
        <w:rPr>
          <w:rFonts w:cs="Arial"/>
        </w:rPr>
        <w:t xml:space="preserve"> </w:t>
      </w:r>
      <w:r w:rsidR="0099539D" w:rsidRPr="0099539D">
        <w:rPr>
          <w:rFonts w:cs="Arial"/>
          <w:shd w:val="clear" w:color="auto" w:fill="FFFFFF"/>
        </w:rPr>
        <w:t xml:space="preserve">Vzhledem k tomu, že akce končí v 15 hodin, je poslední možnost vstupu do budovy </w:t>
      </w:r>
      <w:proofErr w:type="gramStart"/>
      <w:r w:rsidR="0099539D" w:rsidRPr="0099539D">
        <w:rPr>
          <w:rFonts w:cs="Arial"/>
          <w:shd w:val="clear" w:color="auto" w:fill="FFFFFF"/>
        </w:rPr>
        <w:t>ve</w:t>
      </w:r>
      <w:proofErr w:type="gramEnd"/>
      <w:r w:rsidR="0099539D" w:rsidRPr="0099539D">
        <w:rPr>
          <w:rFonts w:cs="Arial"/>
          <w:shd w:val="clear" w:color="auto" w:fill="FFFFFF"/>
        </w:rPr>
        <w:t xml:space="preserve"> 14:30 hodin.</w:t>
      </w:r>
    </w:p>
    <w:p w14:paraId="72A3D3EC" w14:textId="77777777" w:rsidR="00A10330" w:rsidRDefault="00A10330" w:rsidP="00072CEB">
      <w:pPr>
        <w:ind w:left="567" w:right="565"/>
        <w:jc w:val="both"/>
        <w:rPr>
          <w:rFonts w:cs="Arial"/>
        </w:rPr>
      </w:pPr>
    </w:p>
    <w:p w14:paraId="36073E23" w14:textId="77777777" w:rsidR="001668D4" w:rsidRDefault="001668D4" w:rsidP="00072CEB">
      <w:pPr>
        <w:ind w:left="567" w:right="565"/>
        <w:jc w:val="both"/>
        <w:rPr>
          <w:rFonts w:cs="Arial"/>
        </w:rPr>
      </w:pPr>
    </w:p>
    <w:p w14:paraId="00CA5A37" w14:textId="77777777" w:rsidR="00A10330" w:rsidRPr="00A10330" w:rsidRDefault="00A10330" w:rsidP="00A10330">
      <w:pPr>
        <w:ind w:left="567" w:right="565"/>
        <w:jc w:val="center"/>
        <w:rPr>
          <w:rFonts w:cs="Arial"/>
          <w:b/>
        </w:rPr>
      </w:pPr>
      <w:r w:rsidRPr="00A10330">
        <w:rPr>
          <w:rFonts w:cs="Arial"/>
          <w:b/>
        </w:rPr>
        <w:t>Pozvánka k návštěvě</w:t>
      </w:r>
    </w:p>
    <w:p w14:paraId="0D0B940D" w14:textId="77777777" w:rsidR="00A10330" w:rsidRDefault="00A10330" w:rsidP="00072CEB">
      <w:pPr>
        <w:ind w:left="567" w:right="565"/>
        <w:jc w:val="both"/>
        <w:rPr>
          <w:rFonts w:cs="Arial"/>
        </w:rPr>
      </w:pPr>
    </w:p>
    <w:p w14:paraId="48094E99" w14:textId="5CCC5D7D" w:rsidR="00A10330" w:rsidRPr="00D753BC" w:rsidRDefault="00D753BC" w:rsidP="00D753BC">
      <w:pPr>
        <w:ind w:left="567" w:right="565"/>
        <w:jc w:val="both"/>
        <w:rPr>
          <w:rFonts w:cs="Arial"/>
          <w:i/>
        </w:rPr>
      </w:pPr>
      <w:r>
        <w:rPr>
          <w:rFonts w:cs="Arial"/>
          <w:i/>
        </w:rPr>
        <w:t>„</w:t>
      </w:r>
      <w:r w:rsidR="00DC52ED">
        <w:rPr>
          <w:rFonts w:cs="Arial"/>
          <w:i/>
        </w:rPr>
        <w:t>Budu velice ráda, pokud se k</w:t>
      </w:r>
      <w:r w:rsidR="00BD4086">
        <w:rPr>
          <w:rFonts w:cs="Arial"/>
          <w:i/>
        </w:rPr>
        <w:t xml:space="preserve"> nám</w:t>
      </w:r>
      <w:r w:rsidR="00DC52ED">
        <w:rPr>
          <w:rFonts w:cs="Arial"/>
          <w:i/>
        </w:rPr>
        <w:t> lidé přijdou podívat, p</w:t>
      </w:r>
      <w:r w:rsidR="00BD4086">
        <w:rPr>
          <w:rFonts w:cs="Arial"/>
          <w:i/>
        </w:rPr>
        <w:t>rotože ochranu a podporu</w:t>
      </w:r>
      <w:r w:rsidR="00DC52ED">
        <w:rPr>
          <w:rFonts w:cs="Arial"/>
          <w:i/>
        </w:rPr>
        <w:t xml:space="preserve"> veřejného zdraví</w:t>
      </w:r>
      <w:r w:rsidR="00BD4086">
        <w:rPr>
          <w:rFonts w:cs="Arial"/>
          <w:i/>
        </w:rPr>
        <w:t xml:space="preserve"> považuji za velice důležitou. Návštěvníci se dozv</w:t>
      </w:r>
      <w:r>
        <w:rPr>
          <w:rFonts w:cs="Arial"/>
          <w:i/>
        </w:rPr>
        <w:t>ěd</w:t>
      </w:r>
      <w:r w:rsidR="00BD4086">
        <w:rPr>
          <w:rFonts w:cs="Arial"/>
          <w:i/>
        </w:rPr>
        <w:t>í mnoho zajímavostí ze široké škály oborů, kterými se hygienická služba</w:t>
      </w:r>
      <w:r>
        <w:rPr>
          <w:rFonts w:cs="Arial"/>
          <w:i/>
        </w:rPr>
        <w:t xml:space="preserve"> zabývá</w:t>
      </w:r>
      <w:r w:rsidR="00BD4086">
        <w:rPr>
          <w:rFonts w:cs="Arial"/>
          <w:i/>
        </w:rPr>
        <w:t>. Věřím, že osobní návštěva přispěje k</w:t>
      </w:r>
      <w:r w:rsidR="00227F7F">
        <w:rPr>
          <w:rFonts w:cs="Arial"/>
          <w:i/>
        </w:rPr>
        <w:t> </w:t>
      </w:r>
      <w:r w:rsidR="00BD4086">
        <w:rPr>
          <w:rFonts w:cs="Arial"/>
          <w:i/>
        </w:rPr>
        <w:t>zájmu</w:t>
      </w:r>
      <w:r w:rsidR="00227F7F">
        <w:rPr>
          <w:rFonts w:cs="Arial"/>
          <w:i/>
        </w:rPr>
        <w:t xml:space="preserve"> o tuto problematiku</w:t>
      </w:r>
      <w:r w:rsidR="00BD4086">
        <w:rPr>
          <w:rFonts w:cs="Arial"/>
          <w:i/>
        </w:rPr>
        <w:t xml:space="preserve"> a přesvědčí návštěvníky o smyslu </w:t>
      </w:r>
      <w:r>
        <w:rPr>
          <w:rFonts w:cs="Arial"/>
          <w:i/>
        </w:rPr>
        <w:t>péče o veřejné zdraví</w:t>
      </w:r>
      <w:r w:rsidR="00A10330" w:rsidRPr="00500179">
        <w:rPr>
          <w:rFonts w:cs="Arial"/>
          <w:i/>
        </w:rPr>
        <w:t>“</w:t>
      </w:r>
      <w:r w:rsidR="00A10330">
        <w:rPr>
          <w:rFonts w:cs="Arial"/>
        </w:rPr>
        <w:t xml:space="preserve"> konstatuje ředitelka </w:t>
      </w:r>
      <w:r w:rsidR="001668D4">
        <w:rPr>
          <w:rFonts w:cs="Arial"/>
        </w:rPr>
        <w:t xml:space="preserve">hygienické stanice </w:t>
      </w:r>
      <w:r w:rsidR="00A10330">
        <w:rPr>
          <w:rFonts w:cs="Arial"/>
        </w:rPr>
        <w:t xml:space="preserve">MUDr. Zdeňka Shumová. </w:t>
      </w:r>
    </w:p>
    <w:p w14:paraId="0E27B00A" w14:textId="77777777" w:rsidR="00A10330" w:rsidRDefault="00A10330" w:rsidP="00A10330">
      <w:pPr>
        <w:ind w:left="567" w:right="281"/>
        <w:jc w:val="both"/>
        <w:rPr>
          <w:rFonts w:cs="Arial"/>
          <w:bCs/>
        </w:rPr>
      </w:pPr>
    </w:p>
    <w:p w14:paraId="60061E4C" w14:textId="77777777" w:rsidR="00B77FE3" w:rsidRDefault="00B77FE3" w:rsidP="00072CEB">
      <w:pPr>
        <w:ind w:left="567" w:right="565"/>
        <w:jc w:val="center"/>
        <w:rPr>
          <w:rFonts w:cs="Arial"/>
          <w:b/>
          <w:bCs/>
        </w:rPr>
      </w:pPr>
    </w:p>
    <w:p w14:paraId="4EE7A2F0" w14:textId="77777777" w:rsidR="001668D4" w:rsidRDefault="001668D4" w:rsidP="00072CEB">
      <w:pPr>
        <w:ind w:left="567" w:right="565"/>
        <w:jc w:val="center"/>
        <w:rPr>
          <w:rFonts w:cs="Arial"/>
          <w:b/>
          <w:bCs/>
        </w:rPr>
      </w:pPr>
    </w:p>
    <w:p w14:paraId="5B947C10" w14:textId="77777777" w:rsidR="00D753BC" w:rsidRDefault="00D753BC" w:rsidP="00072CEB">
      <w:pPr>
        <w:ind w:left="567" w:right="565"/>
        <w:jc w:val="center"/>
        <w:rPr>
          <w:rFonts w:cs="Arial"/>
          <w:b/>
          <w:bCs/>
        </w:rPr>
      </w:pPr>
    </w:p>
    <w:p w14:paraId="207F1A2A" w14:textId="77777777" w:rsidR="001668D4" w:rsidRDefault="001668D4" w:rsidP="00072CEB">
      <w:pPr>
        <w:ind w:left="567" w:right="565"/>
        <w:jc w:val="center"/>
        <w:rPr>
          <w:rFonts w:cs="Arial"/>
          <w:b/>
        </w:rPr>
      </w:pPr>
    </w:p>
    <w:p w14:paraId="63CD7488" w14:textId="77777777" w:rsidR="00072CEB" w:rsidRPr="001668D4" w:rsidRDefault="00A10330" w:rsidP="00072CEB">
      <w:pPr>
        <w:ind w:left="567" w:right="565"/>
        <w:jc w:val="center"/>
        <w:rPr>
          <w:rFonts w:cs="Arial"/>
          <w:b/>
          <w:szCs w:val="22"/>
        </w:rPr>
      </w:pPr>
      <w:r w:rsidRPr="001668D4">
        <w:rPr>
          <w:rFonts w:cs="Arial"/>
          <w:b/>
          <w:szCs w:val="22"/>
        </w:rPr>
        <w:t>PŘÍLOHA TISKOVÉ ZPRÁVY</w:t>
      </w:r>
    </w:p>
    <w:p w14:paraId="44EAFD9C" w14:textId="77777777" w:rsidR="00072CEB" w:rsidRPr="001668D4" w:rsidRDefault="00072CEB" w:rsidP="00072CEB">
      <w:pPr>
        <w:ind w:left="567" w:right="565"/>
        <w:jc w:val="center"/>
        <w:rPr>
          <w:rFonts w:cs="Arial"/>
          <w:b/>
          <w:szCs w:val="22"/>
        </w:rPr>
      </w:pPr>
    </w:p>
    <w:p w14:paraId="7E756D6D" w14:textId="77777777" w:rsidR="00072CEB" w:rsidRPr="001668D4" w:rsidRDefault="00072CEB" w:rsidP="00072CEB">
      <w:pPr>
        <w:ind w:left="567" w:right="565"/>
        <w:jc w:val="center"/>
        <w:rPr>
          <w:rFonts w:cs="Arial"/>
          <w:b/>
          <w:szCs w:val="22"/>
        </w:rPr>
      </w:pPr>
      <w:bookmarkStart w:id="1" w:name="_Hlk113874595"/>
      <w:r w:rsidRPr="001668D4">
        <w:rPr>
          <w:rFonts w:cs="Arial"/>
          <w:b/>
          <w:szCs w:val="22"/>
        </w:rPr>
        <w:t>Stručně k historii Staré rychty</w:t>
      </w:r>
      <w:r w:rsidR="00FD7095" w:rsidRPr="001668D4">
        <w:rPr>
          <w:rFonts w:cs="Arial"/>
          <w:b/>
          <w:szCs w:val="22"/>
        </w:rPr>
        <w:t>*</w:t>
      </w:r>
    </w:p>
    <w:p w14:paraId="4B94D5A5" w14:textId="77777777" w:rsidR="00A10330" w:rsidRPr="001668D4" w:rsidRDefault="00A10330" w:rsidP="00072CEB">
      <w:pPr>
        <w:ind w:left="567" w:right="565"/>
        <w:jc w:val="center"/>
        <w:rPr>
          <w:rFonts w:cs="Arial"/>
          <w:b/>
          <w:szCs w:val="22"/>
        </w:rPr>
      </w:pPr>
    </w:p>
    <w:bookmarkEnd w:id="1"/>
    <w:p w14:paraId="15CF349F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>Vzniku komplexu budov, který je již od středověku nazýván Starou rychtou, předcházelo založení Havelského města Václavem I. v roce 1232.</w:t>
      </w:r>
    </w:p>
    <w:p w14:paraId="3C68C10E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>Do tohoto komplexu patří nárožní věžová budova (románské zbytky zdiva z počátku 13. století jsou zachované ve výši sklepení a prvého patra), hlavní budova, která sloužila jako správní</w:t>
      </w:r>
      <w:r w:rsidR="001F07A7" w:rsidRPr="001668D4">
        <w:rPr>
          <w:rFonts w:cs="Arial"/>
          <w:szCs w:val="22"/>
        </w:rPr>
        <w:t xml:space="preserve"> budova staroměstských občanů, </w:t>
      </w:r>
      <w:r w:rsidRPr="001668D4">
        <w:rPr>
          <w:rFonts w:cs="Arial"/>
          <w:szCs w:val="22"/>
        </w:rPr>
        <w:t>od ro</w:t>
      </w:r>
      <w:r w:rsidR="001F07A7" w:rsidRPr="001668D4">
        <w:rPr>
          <w:rFonts w:cs="Arial"/>
          <w:szCs w:val="22"/>
        </w:rPr>
        <w:t>ku 1257 doložené sídlo rychtáře</w:t>
      </w:r>
      <w:r w:rsidRPr="001668D4">
        <w:rPr>
          <w:rFonts w:cs="Arial"/>
          <w:szCs w:val="22"/>
        </w:rPr>
        <w:t xml:space="preserve"> a koncem 13. století postavený zadní trakt, který tvořil tzv. Havelskou bránu, a byl zároveň součástí staroměstského opevnění.</w:t>
      </w:r>
    </w:p>
    <w:p w14:paraId="72E8E905" w14:textId="0BA94CC6" w:rsidR="00072CEB" w:rsidRPr="001668D4" w:rsidRDefault="00072CEB" w:rsidP="00072CEB">
      <w:pPr>
        <w:ind w:left="567" w:right="565"/>
        <w:jc w:val="both"/>
        <w:rPr>
          <w:rFonts w:cs="Arial"/>
          <w:szCs w:val="22"/>
          <w:shd w:val="clear" w:color="auto" w:fill="FFFFFF"/>
        </w:rPr>
      </w:pPr>
      <w:r w:rsidRPr="001668D4">
        <w:rPr>
          <w:rFonts w:cs="Arial"/>
          <w:szCs w:val="22"/>
        </w:rPr>
        <w:t>Objekt „Staré rychty“ ve svém počátku sloužil jako správní budova a sídlo královského rychtáře (</w:t>
      </w:r>
      <w:r w:rsidRPr="001668D4">
        <w:rPr>
          <w:rFonts w:cs="Arial"/>
          <w:szCs w:val="22"/>
          <w:shd w:val="clear" w:color="auto" w:fill="FFFFFF"/>
        </w:rPr>
        <w:t xml:space="preserve">rychtář byl královským úředníkem, pověřeným správou města a řízením městského soudnictví, jeho služební hodnost ho řadila na první místo ve městě). </w:t>
      </w:r>
    </w:p>
    <w:p w14:paraId="6FF8306A" w14:textId="5CDCAE1C" w:rsidR="00072CEB" w:rsidRPr="001668D4" w:rsidRDefault="00072CEB" w:rsidP="00EF45FA">
      <w:pPr>
        <w:ind w:left="567" w:right="565"/>
        <w:jc w:val="both"/>
        <w:rPr>
          <w:rFonts w:cs="Arial"/>
          <w:szCs w:val="22"/>
          <w:shd w:val="clear" w:color="auto" w:fill="FFFFFF"/>
        </w:rPr>
      </w:pPr>
      <w:r w:rsidRPr="001668D4">
        <w:rPr>
          <w:rFonts w:cs="Arial"/>
          <w:szCs w:val="22"/>
          <w:shd w:val="clear" w:color="auto" w:fill="FFFFFF"/>
        </w:rPr>
        <w:t xml:space="preserve">V druhé polovině 14. století bylo podzemí využíváno i jako šatlava. Ta se stala osudnou </w:t>
      </w:r>
      <w:proofErr w:type="spellStart"/>
      <w:r w:rsidRPr="001668D4">
        <w:rPr>
          <w:rFonts w:cs="Arial"/>
          <w:szCs w:val="22"/>
          <w:shd w:val="clear" w:color="auto" w:fill="FFFFFF"/>
        </w:rPr>
        <w:t>Johánkovi</w:t>
      </w:r>
      <w:proofErr w:type="spellEnd"/>
      <w:r w:rsidRPr="001668D4">
        <w:rPr>
          <w:rFonts w:cs="Arial"/>
          <w:szCs w:val="22"/>
          <w:shd w:val="clear" w:color="auto" w:fill="FFFFFF"/>
        </w:rPr>
        <w:t xml:space="preserve"> z</w:t>
      </w:r>
      <w:r w:rsidR="001F07A7" w:rsidRPr="001668D4">
        <w:rPr>
          <w:rFonts w:cs="Arial"/>
          <w:szCs w:val="22"/>
          <w:shd w:val="clear" w:color="auto" w:fill="FFFFFF"/>
        </w:rPr>
        <w:t> </w:t>
      </w:r>
      <w:proofErr w:type="spellStart"/>
      <w:r w:rsidRPr="001668D4">
        <w:rPr>
          <w:rFonts w:cs="Arial"/>
          <w:szCs w:val="22"/>
          <w:shd w:val="clear" w:color="auto" w:fill="FFFFFF"/>
        </w:rPr>
        <w:t>Pomuka</w:t>
      </w:r>
      <w:proofErr w:type="spellEnd"/>
      <w:r w:rsidR="001F07A7" w:rsidRPr="001668D4">
        <w:rPr>
          <w:rFonts w:cs="Arial"/>
          <w:szCs w:val="22"/>
          <w:shd w:val="clear" w:color="auto" w:fill="FFFFFF"/>
        </w:rPr>
        <w:t xml:space="preserve"> (+ 20. 3. 1393)</w:t>
      </w:r>
      <w:r w:rsidRPr="001668D4">
        <w:rPr>
          <w:rFonts w:cs="Arial"/>
          <w:szCs w:val="22"/>
          <w:shd w:val="clear" w:color="auto" w:fill="FFFFFF"/>
        </w:rPr>
        <w:t>, později zvanému sv. Jan Nepomucký, který následkem mučení zemřel</w:t>
      </w:r>
      <w:r w:rsidR="001F3ACD" w:rsidRPr="001668D4">
        <w:rPr>
          <w:rFonts w:cs="Arial"/>
          <w:szCs w:val="22"/>
          <w:shd w:val="clear" w:color="auto" w:fill="FFFFFF"/>
        </w:rPr>
        <w:t>.</w:t>
      </w:r>
    </w:p>
    <w:p w14:paraId="5B230913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  <w:shd w:val="clear" w:color="auto" w:fill="FFFFFF"/>
        </w:rPr>
      </w:pPr>
      <w:r w:rsidRPr="001668D4">
        <w:rPr>
          <w:rFonts w:cs="Arial"/>
          <w:szCs w:val="22"/>
          <w:shd w:val="clear" w:color="auto" w:fill="FFFFFF"/>
        </w:rPr>
        <w:t xml:space="preserve">Na začátku 15. století byl komplex budov využíván jako obecní tržnice, sloužící k obchodování s plátnem. </w:t>
      </w:r>
    </w:p>
    <w:p w14:paraId="72BBFC44" w14:textId="77777777" w:rsidR="00072CEB" w:rsidRPr="001668D4" w:rsidRDefault="00072CEB" w:rsidP="001668D4">
      <w:pPr>
        <w:ind w:left="709" w:right="565" w:hanging="142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 xml:space="preserve">V roce 1490 město dům prodalo, aby jej pro své účely zakoupilo koncem 15. století zpět. </w:t>
      </w:r>
    </w:p>
    <w:p w14:paraId="7B8EE471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 xml:space="preserve">V polovině 16. století zde sídlil soud, dále krámy, lékárna, vinný </w:t>
      </w:r>
      <w:proofErr w:type="spellStart"/>
      <w:r w:rsidRPr="001668D4">
        <w:rPr>
          <w:rFonts w:cs="Arial"/>
          <w:szCs w:val="22"/>
        </w:rPr>
        <w:t>šenk</w:t>
      </w:r>
      <w:proofErr w:type="spellEnd"/>
      <w:r w:rsidRPr="001668D4">
        <w:rPr>
          <w:rFonts w:cs="Arial"/>
          <w:szCs w:val="22"/>
        </w:rPr>
        <w:t xml:space="preserve"> a sklady. </w:t>
      </w:r>
    </w:p>
    <w:p w14:paraId="208090C9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  <w:shd w:val="clear" w:color="auto" w:fill="FFFFFF"/>
        </w:rPr>
      </w:pPr>
      <w:r w:rsidRPr="001668D4">
        <w:rPr>
          <w:rFonts w:cs="Arial"/>
          <w:szCs w:val="22"/>
        </w:rPr>
        <w:t>V roce 1588</w:t>
      </w:r>
      <w:r w:rsidR="0035057C" w:rsidRPr="001668D4">
        <w:rPr>
          <w:rFonts w:cs="Arial"/>
          <w:szCs w:val="22"/>
        </w:rPr>
        <w:t>,</w:t>
      </w:r>
      <w:r w:rsidRPr="001668D4">
        <w:rPr>
          <w:rFonts w:cs="Arial"/>
          <w:szCs w:val="22"/>
        </w:rPr>
        <w:t xml:space="preserve"> z iniciativy tehdejšího primátora</w:t>
      </w:r>
      <w:r w:rsidR="0035057C" w:rsidRPr="001668D4">
        <w:rPr>
          <w:rFonts w:cs="Arial"/>
          <w:szCs w:val="22"/>
        </w:rPr>
        <w:t>,</w:t>
      </w:r>
      <w:r w:rsidRPr="001668D4">
        <w:rPr>
          <w:rFonts w:cs="Arial"/>
          <w:szCs w:val="22"/>
        </w:rPr>
        <w:t xml:space="preserve"> odstartovala a úspěšně prob</w:t>
      </w:r>
      <w:r w:rsidR="0035057C" w:rsidRPr="001668D4">
        <w:rPr>
          <w:rFonts w:cs="Arial"/>
          <w:szCs w:val="22"/>
        </w:rPr>
        <w:t>ěhla renesanční úprava objektu. Z</w:t>
      </w:r>
      <w:r w:rsidRPr="001668D4">
        <w:rPr>
          <w:rFonts w:cs="Arial"/>
          <w:szCs w:val="22"/>
        </w:rPr>
        <w:t xml:space="preserve"> té doby pochází zachovaný hodnotný portál </w:t>
      </w:r>
      <w:r w:rsidRPr="001668D4">
        <w:rPr>
          <w:rFonts w:cs="Arial"/>
          <w:szCs w:val="22"/>
          <w:shd w:val="clear" w:color="auto" w:fill="FFFFFF"/>
        </w:rPr>
        <w:t>s iónskými polosloupy</w:t>
      </w:r>
      <w:r w:rsidR="0035057C" w:rsidRPr="001668D4">
        <w:rPr>
          <w:rFonts w:cs="Arial"/>
          <w:szCs w:val="22"/>
          <w:shd w:val="clear" w:color="auto" w:fill="FFFFFF"/>
        </w:rPr>
        <w:t>,</w:t>
      </w:r>
      <w:r w:rsidRPr="001668D4">
        <w:rPr>
          <w:rFonts w:cs="Arial"/>
          <w:szCs w:val="22"/>
          <w:shd w:val="clear" w:color="auto" w:fill="FFFFFF"/>
        </w:rPr>
        <w:t xml:space="preserve"> a taktéž zbytky arkád v nádvoří. </w:t>
      </w:r>
    </w:p>
    <w:p w14:paraId="7321E767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 xml:space="preserve">Po Bílé hoře připadl dům jako konfiskát městu, to jej pronajímalo např. divadelním společnostem. </w:t>
      </w:r>
    </w:p>
    <w:p w14:paraId="304A6D39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 xml:space="preserve">V roce 1798 byla budova klasicistně přestavěna Ignácem Janem </w:t>
      </w:r>
      <w:proofErr w:type="spellStart"/>
      <w:r w:rsidRPr="001668D4">
        <w:rPr>
          <w:rFonts w:cs="Arial"/>
          <w:szCs w:val="22"/>
        </w:rPr>
        <w:t>P</w:t>
      </w:r>
      <w:r w:rsidR="00C63AAC" w:rsidRPr="001668D4">
        <w:rPr>
          <w:rFonts w:cs="Arial"/>
          <w:szCs w:val="22"/>
        </w:rPr>
        <w:t>allia</w:t>
      </w:r>
      <w:r w:rsidRPr="001668D4">
        <w:rPr>
          <w:rFonts w:cs="Arial"/>
          <w:szCs w:val="22"/>
        </w:rPr>
        <w:t>rdim</w:t>
      </w:r>
      <w:proofErr w:type="spellEnd"/>
      <w:r w:rsidRPr="001668D4">
        <w:rPr>
          <w:rFonts w:cs="Arial"/>
          <w:szCs w:val="22"/>
        </w:rPr>
        <w:t xml:space="preserve"> na obytný dům. </w:t>
      </w:r>
      <w:r w:rsidR="001F3ACD" w:rsidRPr="001668D4">
        <w:rPr>
          <w:rFonts w:cs="Arial"/>
          <w:szCs w:val="22"/>
        </w:rPr>
        <w:br/>
      </w:r>
      <w:r w:rsidRPr="001668D4">
        <w:rPr>
          <w:rFonts w:cs="Arial"/>
          <w:szCs w:val="22"/>
        </w:rPr>
        <w:t>Od této přestavby zůstala podoba domu téměř nezměněna.</w:t>
      </w:r>
    </w:p>
    <w:p w14:paraId="594AF757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>V roce 1880 proběhla adaptace domu pro potřeby nově vzniklé instituce Městského fyzikátu – šlo o vůbec historicky první instituci zaměřenou na městský hygienický dozor, preventivní opatření proti epidemiím a zajištění zdravotních služeb.</w:t>
      </w:r>
    </w:p>
    <w:p w14:paraId="2BABAB12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>Kromě zdravotnických služeb pro nemajetné obyvatele, organizace převozu infekčně nemocných, dozoru nad pohřbíváním, dozoru nad školní hygienou, dezinfekční stanice, ústavu ke zkoušení potravin, lékárny a později i ordinací pohotovostní služby, zde sídlily i různ</w:t>
      </w:r>
      <w:r w:rsidR="0035057C" w:rsidRPr="001668D4">
        <w:rPr>
          <w:rFonts w:cs="Arial"/>
          <w:szCs w:val="22"/>
        </w:rPr>
        <w:t xml:space="preserve">é spolky pod ochranou města. </w:t>
      </w:r>
      <w:r w:rsidRPr="001668D4">
        <w:rPr>
          <w:rFonts w:cs="Arial"/>
          <w:szCs w:val="22"/>
        </w:rPr>
        <w:t>Od r. 1913 zde sídlil A. B. Svojsíkem založený skautský spolek Junák, zde vycházel časopis a byla tu i prodejna výstroje.</w:t>
      </w:r>
    </w:p>
    <w:p w14:paraId="01D3638A" w14:textId="50AC1075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>Během 20.</w:t>
      </w:r>
      <w:r w:rsidR="001668D4">
        <w:rPr>
          <w:rFonts w:cs="Arial"/>
          <w:szCs w:val="22"/>
        </w:rPr>
        <w:t xml:space="preserve"> </w:t>
      </w:r>
      <w:r w:rsidRPr="001668D4">
        <w:rPr>
          <w:rFonts w:cs="Arial"/>
          <w:szCs w:val="22"/>
        </w:rPr>
        <w:t>století a zejména po druhé světové válce se agenda úřadu rozšiřovala, posléze byly vyčleněny samostatné odbory pro řízení a organizaci zdravotní služby, odbor lékařský, veterinární, zdravotně-technický, právní, odbor preventivního a sociálního lékařství pod nově zřízeným Ústavem národního zdraví.</w:t>
      </w:r>
    </w:p>
    <w:p w14:paraId="74BA4B75" w14:textId="77777777" w:rsidR="00072CEB" w:rsidRPr="001668D4" w:rsidRDefault="00072CEB" w:rsidP="00072CEB">
      <w:pPr>
        <w:ind w:left="567" w:right="565"/>
        <w:jc w:val="both"/>
        <w:rPr>
          <w:rFonts w:cs="Arial"/>
          <w:szCs w:val="22"/>
        </w:rPr>
      </w:pPr>
      <w:r w:rsidRPr="001668D4">
        <w:rPr>
          <w:rFonts w:cs="Arial"/>
          <w:szCs w:val="22"/>
        </w:rPr>
        <w:t xml:space="preserve">V roce 1952 byla v budově </w:t>
      </w:r>
      <w:r w:rsidR="00566DF2" w:rsidRPr="001668D4">
        <w:rPr>
          <w:rFonts w:cs="Arial"/>
          <w:szCs w:val="22"/>
        </w:rPr>
        <w:t>„</w:t>
      </w:r>
      <w:r w:rsidRPr="001668D4">
        <w:rPr>
          <w:rFonts w:cs="Arial"/>
          <w:szCs w:val="22"/>
        </w:rPr>
        <w:t>Staré rychty</w:t>
      </w:r>
      <w:r w:rsidR="00566DF2" w:rsidRPr="001668D4">
        <w:rPr>
          <w:rFonts w:cs="Arial"/>
          <w:szCs w:val="22"/>
        </w:rPr>
        <w:t>“</w:t>
      </w:r>
      <w:r w:rsidRPr="001668D4">
        <w:rPr>
          <w:rFonts w:cs="Arial"/>
          <w:szCs w:val="22"/>
        </w:rPr>
        <w:t xml:space="preserve"> zřízena Hygienicko-epidemiologická stanice hl. m. Prahy, následujících 50 let do roku 2003 na Staré rychtě fungovala ordinace očkování </w:t>
      </w:r>
      <w:r w:rsidR="0055297C" w:rsidRPr="001668D4">
        <w:rPr>
          <w:rFonts w:cs="Arial"/>
          <w:szCs w:val="22"/>
        </w:rPr>
        <w:br/>
      </w:r>
      <w:r w:rsidRPr="001668D4">
        <w:rPr>
          <w:rFonts w:cs="Arial"/>
          <w:szCs w:val="22"/>
        </w:rPr>
        <w:t>do zahraničí, první a dlouho jediná svého druhu.</w:t>
      </w:r>
      <w:r w:rsidR="00211C6F" w:rsidRPr="001668D4">
        <w:rPr>
          <w:rFonts w:cs="Arial"/>
          <w:szCs w:val="22"/>
        </w:rPr>
        <w:t xml:space="preserve"> </w:t>
      </w:r>
    </w:p>
    <w:p w14:paraId="3DEEC669" w14:textId="77777777" w:rsidR="00A949C0" w:rsidRPr="001668D4" w:rsidRDefault="0090443E" w:rsidP="00A949C0">
      <w:pPr>
        <w:jc w:val="center"/>
        <w:rPr>
          <w:szCs w:val="22"/>
        </w:rPr>
      </w:pPr>
      <w:r>
        <w:rPr>
          <w:szCs w:val="22"/>
        </w:rPr>
        <w:pict w14:anchorId="6EF6F1A1">
          <v:rect id="_x0000_i1025" style="width:566.9pt;height:1.5pt" o:hralign="center" o:hrstd="t" o:hr="t" fillcolor="#a0a0a0" stroked="f"/>
        </w:pict>
      </w:r>
    </w:p>
    <w:p w14:paraId="57C72911" w14:textId="77777777" w:rsidR="00072CEB" w:rsidRPr="001668D4" w:rsidRDefault="00072CEB" w:rsidP="00A949C0">
      <w:pPr>
        <w:ind w:left="567" w:right="565"/>
        <w:jc w:val="both"/>
        <w:rPr>
          <w:rFonts w:cs="Arial"/>
          <w:i/>
          <w:szCs w:val="22"/>
        </w:rPr>
      </w:pPr>
      <w:r w:rsidRPr="001668D4">
        <w:rPr>
          <w:rFonts w:cs="Arial"/>
          <w:i/>
          <w:szCs w:val="22"/>
        </w:rPr>
        <w:t xml:space="preserve">Historický význam sídla pražských hygieniků – </w:t>
      </w:r>
      <w:r w:rsidR="00566DF2" w:rsidRPr="001668D4">
        <w:rPr>
          <w:rFonts w:cs="Arial"/>
          <w:i/>
          <w:szCs w:val="22"/>
        </w:rPr>
        <w:t>„</w:t>
      </w:r>
      <w:r w:rsidRPr="001668D4">
        <w:rPr>
          <w:rFonts w:cs="Arial"/>
          <w:i/>
          <w:szCs w:val="22"/>
        </w:rPr>
        <w:t>Staré rychty</w:t>
      </w:r>
      <w:r w:rsidR="00566DF2" w:rsidRPr="001668D4">
        <w:rPr>
          <w:rFonts w:cs="Arial"/>
          <w:i/>
          <w:szCs w:val="22"/>
        </w:rPr>
        <w:t>“</w:t>
      </w:r>
      <w:r w:rsidRPr="001668D4">
        <w:rPr>
          <w:rFonts w:cs="Arial"/>
          <w:i/>
          <w:szCs w:val="22"/>
        </w:rPr>
        <w:t xml:space="preserve"> – v Rytířské ulici </w:t>
      </w:r>
      <w:r w:rsidR="00566DF2" w:rsidRPr="001668D4">
        <w:rPr>
          <w:rFonts w:cs="Arial"/>
          <w:i/>
          <w:szCs w:val="22"/>
        </w:rPr>
        <w:t>č. 404/</w:t>
      </w:r>
      <w:r w:rsidRPr="001668D4">
        <w:rPr>
          <w:rFonts w:cs="Arial"/>
          <w:i/>
          <w:szCs w:val="22"/>
        </w:rPr>
        <w:t xml:space="preserve">12 </w:t>
      </w:r>
      <w:r w:rsidR="00A949C0" w:rsidRPr="001668D4">
        <w:rPr>
          <w:rFonts w:cs="Arial"/>
          <w:i/>
          <w:szCs w:val="22"/>
        </w:rPr>
        <w:t xml:space="preserve"> </w:t>
      </w:r>
      <w:r w:rsidR="00A949C0" w:rsidRPr="001668D4">
        <w:rPr>
          <w:rFonts w:cs="Arial"/>
          <w:i/>
          <w:szCs w:val="22"/>
        </w:rPr>
        <w:br/>
        <w:t xml:space="preserve">v </w:t>
      </w:r>
      <w:r w:rsidRPr="001668D4">
        <w:rPr>
          <w:rFonts w:cs="Arial"/>
          <w:i/>
          <w:szCs w:val="22"/>
        </w:rPr>
        <w:t>Praze 1 dokládá elektronická karta v Ústředním seznamu kulturních památek</w:t>
      </w:r>
      <w:r w:rsidR="00A949C0" w:rsidRPr="001668D4">
        <w:rPr>
          <w:rFonts w:cs="Arial"/>
          <w:i/>
          <w:szCs w:val="22"/>
        </w:rPr>
        <w:t xml:space="preserve"> </w:t>
      </w:r>
      <w:r w:rsidRPr="001668D4">
        <w:rPr>
          <w:rFonts w:cs="Arial"/>
          <w:i/>
          <w:szCs w:val="22"/>
        </w:rPr>
        <w:t>(Památkovém katalogu)  spravovaného Národním památkovým ústavem:</w:t>
      </w:r>
      <w:r w:rsidR="00A949C0" w:rsidRPr="001668D4">
        <w:rPr>
          <w:rFonts w:cs="Arial"/>
          <w:i/>
          <w:szCs w:val="22"/>
        </w:rPr>
        <w:t xml:space="preserve"> </w:t>
      </w:r>
      <w:hyperlink r:id="rId8" w:history="1">
        <w:r w:rsidR="00A949C0" w:rsidRPr="001668D4">
          <w:rPr>
            <w:rStyle w:val="Hypertextovodkaz"/>
            <w:rFonts w:cs="Arial"/>
            <w:i/>
            <w:szCs w:val="22"/>
          </w:rPr>
          <w:t>https://pamatkovykatalog.cz/stara-rychta-15597589</w:t>
        </w:r>
      </w:hyperlink>
      <w:r w:rsidRPr="001668D4">
        <w:rPr>
          <w:rFonts w:cs="Arial"/>
          <w:i/>
          <w:szCs w:val="22"/>
        </w:rPr>
        <w:t xml:space="preserve"> .</w:t>
      </w:r>
    </w:p>
    <w:p w14:paraId="53128261" w14:textId="272850AF" w:rsidR="00CF7D38" w:rsidRPr="001668D4" w:rsidRDefault="0090443E" w:rsidP="001668D4">
      <w:pPr>
        <w:jc w:val="center"/>
        <w:rPr>
          <w:szCs w:val="22"/>
        </w:rPr>
      </w:pPr>
      <w:r>
        <w:rPr>
          <w:szCs w:val="22"/>
        </w:rPr>
        <w:pict w14:anchorId="3F17096D">
          <v:rect id="_x0000_i1026" style="width:566.9pt;height:1.5pt" o:hralign="center" o:hrstd="t" o:hr="t" fillcolor="#a0a0a0" stroked="f"/>
        </w:pict>
      </w:r>
    </w:p>
    <w:p w14:paraId="62486C05" w14:textId="77777777" w:rsidR="00CF7D38" w:rsidRDefault="00CF7D38" w:rsidP="002B0A92">
      <w:pPr>
        <w:ind w:left="567" w:right="565"/>
        <w:jc w:val="both"/>
        <w:rPr>
          <w:rFonts w:cs="Arial"/>
          <w:sz w:val="24"/>
          <w:szCs w:val="24"/>
        </w:rPr>
      </w:pPr>
    </w:p>
    <w:p w14:paraId="735594D6" w14:textId="77777777" w:rsidR="00A949C0" w:rsidRPr="002B0A92" w:rsidRDefault="00A949C0" w:rsidP="002B0A92">
      <w:pPr>
        <w:ind w:left="567" w:right="56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Pr="00A949C0">
        <w:rPr>
          <w:rFonts w:cs="Arial"/>
          <w:i/>
          <w:sz w:val="20"/>
        </w:rPr>
        <w:t>Zdroje informací</w:t>
      </w:r>
      <w:r>
        <w:rPr>
          <w:rFonts w:cs="Arial"/>
          <w:i/>
          <w:sz w:val="20"/>
        </w:rPr>
        <w:t>:</w:t>
      </w:r>
      <w:r w:rsidRPr="00A949C0">
        <w:rPr>
          <w:rFonts w:cs="Arial"/>
          <w:i/>
          <w:sz w:val="20"/>
        </w:rPr>
        <w:t xml:space="preserve"> mj. Hrady.cz; AtlasCeska.</w:t>
      </w:r>
      <w:proofErr w:type="gramStart"/>
      <w:r w:rsidRPr="00A949C0">
        <w:rPr>
          <w:rFonts w:cs="Arial"/>
          <w:i/>
          <w:sz w:val="20"/>
        </w:rPr>
        <w:t>cz;www</w:t>
      </w:r>
      <w:proofErr w:type="gramEnd"/>
      <w:r w:rsidRPr="00A949C0">
        <w:rPr>
          <w:rFonts w:cs="Arial"/>
          <w:i/>
          <w:sz w:val="20"/>
        </w:rPr>
        <w:t>.ceskatelevize.cz</w:t>
      </w:r>
    </w:p>
    <w:sectPr w:rsidR="00A949C0" w:rsidRPr="002B0A92" w:rsidSect="00C465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4" w:right="284" w:bottom="1418" w:left="284" w:header="57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CDAF" w14:textId="77777777" w:rsidR="005E47DD" w:rsidRDefault="005E47DD" w:rsidP="00E441F1">
      <w:r>
        <w:separator/>
      </w:r>
    </w:p>
  </w:endnote>
  <w:endnote w:type="continuationSeparator" w:id="0">
    <w:p w14:paraId="188FEA4E" w14:textId="77777777" w:rsidR="005E47DD" w:rsidRDefault="005E47DD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4ACEB" w14:textId="77777777" w:rsidR="002A161F" w:rsidRDefault="002A161F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A28329" wp14:editId="7B8E901C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7199630" cy="680085"/>
          <wp:effectExtent l="0" t="0" r="127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B75DD" w14:textId="77777777" w:rsidR="00BD74F6" w:rsidRPr="004F2E4D" w:rsidRDefault="00D36BD0" w:rsidP="004F2E4D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80C603" wp14:editId="07777777">
          <wp:simplePos x="0" y="0"/>
          <wp:positionH relativeFrom="margin">
            <wp:posOffset>-1270</wp:posOffset>
          </wp:positionH>
          <wp:positionV relativeFrom="paragraph">
            <wp:posOffset>8255</wp:posOffset>
          </wp:positionV>
          <wp:extent cx="7199630" cy="680085"/>
          <wp:effectExtent l="0" t="0" r="127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E094" w14:textId="77777777" w:rsidR="005E47DD" w:rsidRDefault="005E47DD" w:rsidP="00E441F1">
      <w:r>
        <w:separator/>
      </w:r>
    </w:p>
  </w:footnote>
  <w:footnote w:type="continuationSeparator" w:id="0">
    <w:p w14:paraId="66027D21" w14:textId="77777777" w:rsidR="005E47DD" w:rsidRDefault="005E47DD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8D6404" w:rsidRPr="008D6404" w:rsidRDefault="008D6404">
    <w:pPr>
      <w:pStyle w:val="Zhlav"/>
      <w:rPr>
        <w:sz w:val="6"/>
      </w:rPr>
    </w:pPr>
  </w:p>
  <w:p w14:paraId="4DDBEF00" w14:textId="77777777" w:rsidR="00D81A93" w:rsidRDefault="004F2E4D">
    <w:pPr>
      <w:pStyle w:val="Zhlav"/>
    </w:pPr>
    <w:r w:rsidRPr="00DD4BCD">
      <w:rPr>
        <w:noProof/>
      </w:rPr>
      <w:drawing>
        <wp:inline distT="0" distB="0" distL="0" distR="0" wp14:anchorId="3FF0ED0F" wp14:editId="07777777">
          <wp:extent cx="1127760" cy="609600"/>
          <wp:effectExtent l="0" t="0" r="0" b="0"/>
          <wp:docPr id="5" name="Obrázek 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0B8C" w14:textId="77777777" w:rsidR="001E0164" w:rsidRPr="003F47D2" w:rsidRDefault="004F2E4D" w:rsidP="00565334">
    <w:pPr>
      <w:pStyle w:val="Zhlav"/>
      <w:spacing w:before="120"/>
      <w:jc w:val="center"/>
    </w:pPr>
    <w:r w:rsidRPr="00DD4BCD">
      <w:rPr>
        <w:noProof/>
      </w:rPr>
      <w:drawing>
        <wp:anchor distT="0" distB="0" distL="114300" distR="114300" simplePos="0" relativeHeight="251658240" behindDoc="0" locked="0" layoutInCell="1" allowOverlap="1" wp14:anchorId="6CB071DA" wp14:editId="07777777">
          <wp:simplePos x="0" y="0"/>
          <wp:positionH relativeFrom="column">
            <wp:posOffset>383540</wp:posOffset>
          </wp:positionH>
          <wp:positionV relativeFrom="paragraph">
            <wp:posOffset>131445</wp:posOffset>
          </wp:positionV>
          <wp:extent cx="3024000" cy="921600"/>
          <wp:effectExtent l="0" t="0" r="0" b="0"/>
          <wp:wrapSquare wrapText="bothSides"/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93" b="36296"/>
                  <a:stretch/>
                </pic:blipFill>
                <pic:spPr bwMode="auto">
                  <a:xfrm>
                    <a:off x="0" y="0"/>
                    <a:ext cx="3024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07"/>
    <w:rsid w:val="000052EC"/>
    <w:rsid w:val="000113B3"/>
    <w:rsid w:val="00014049"/>
    <w:rsid w:val="00022828"/>
    <w:rsid w:val="00025406"/>
    <w:rsid w:val="00033FA8"/>
    <w:rsid w:val="00054447"/>
    <w:rsid w:val="00062A1E"/>
    <w:rsid w:val="0006689A"/>
    <w:rsid w:val="00066E47"/>
    <w:rsid w:val="00072CEB"/>
    <w:rsid w:val="00074007"/>
    <w:rsid w:val="00077435"/>
    <w:rsid w:val="000868E9"/>
    <w:rsid w:val="00086A8B"/>
    <w:rsid w:val="00090037"/>
    <w:rsid w:val="000B219F"/>
    <w:rsid w:val="000B278E"/>
    <w:rsid w:val="000C03D4"/>
    <w:rsid w:val="000E5F1F"/>
    <w:rsid w:val="000F330E"/>
    <w:rsid w:val="000F3A2D"/>
    <w:rsid w:val="000F6BAC"/>
    <w:rsid w:val="00106FD5"/>
    <w:rsid w:val="00113090"/>
    <w:rsid w:val="00116102"/>
    <w:rsid w:val="0012305A"/>
    <w:rsid w:val="00123B8D"/>
    <w:rsid w:val="00142B1F"/>
    <w:rsid w:val="00153901"/>
    <w:rsid w:val="001668D4"/>
    <w:rsid w:val="00173355"/>
    <w:rsid w:val="001901A7"/>
    <w:rsid w:val="001A1A9D"/>
    <w:rsid w:val="001A5A17"/>
    <w:rsid w:val="001A6B9E"/>
    <w:rsid w:val="001A6F9D"/>
    <w:rsid w:val="001B46FD"/>
    <w:rsid w:val="001C38BD"/>
    <w:rsid w:val="001D6F16"/>
    <w:rsid w:val="001E0164"/>
    <w:rsid w:val="001E1236"/>
    <w:rsid w:val="001E184F"/>
    <w:rsid w:val="001E4444"/>
    <w:rsid w:val="001E6112"/>
    <w:rsid w:val="001F020E"/>
    <w:rsid w:val="001F07A7"/>
    <w:rsid w:val="001F3ACD"/>
    <w:rsid w:val="002008B8"/>
    <w:rsid w:val="002026A6"/>
    <w:rsid w:val="0020480F"/>
    <w:rsid w:val="00211C6F"/>
    <w:rsid w:val="00212402"/>
    <w:rsid w:val="00212653"/>
    <w:rsid w:val="00212D0E"/>
    <w:rsid w:val="00226079"/>
    <w:rsid w:val="00227F7F"/>
    <w:rsid w:val="002366DE"/>
    <w:rsid w:val="00243053"/>
    <w:rsid w:val="002510F3"/>
    <w:rsid w:val="00266B3E"/>
    <w:rsid w:val="0027762A"/>
    <w:rsid w:val="00277ECB"/>
    <w:rsid w:val="00296B7F"/>
    <w:rsid w:val="002A161F"/>
    <w:rsid w:val="002A7647"/>
    <w:rsid w:val="002B0A92"/>
    <w:rsid w:val="002B2A34"/>
    <w:rsid w:val="002D5B17"/>
    <w:rsid w:val="002E4F65"/>
    <w:rsid w:val="002E6778"/>
    <w:rsid w:val="002F3A7D"/>
    <w:rsid w:val="002F3D7F"/>
    <w:rsid w:val="00324F29"/>
    <w:rsid w:val="003357BC"/>
    <w:rsid w:val="00335BBC"/>
    <w:rsid w:val="00347CC9"/>
    <w:rsid w:val="0035057C"/>
    <w:rsid w:val="003507C3"/>
    <w:rsid w:val="003534DD"/>
    <w:rsid w:val="003538DE"/>
    <w:rsid w:val="00354703"/>
    <w:rsid w:val="00354F4F"/>
    <w:rsid w:val="00380D45"/>
    <w:rsid w:val="00387CC6"/>
    <w:rsid w:val="003955A6"/>
    <w:rsid w:val="00396296"/>
    <w:rsid w:val="00396368"/>
    <w:rsid w:val="003978FD"/>
    <w:rsid w:val="003A0A57"/>
    <w:rsid w:val="003A7309"/>
    <w:rsid w:val="003B081E"/>
    <w:rsid w:val="003C0F42"/>
    <w:rsid w:val="003C48EC"/>
    <w:rsid w:val="003C56E1"/>
    <w:rsid w:val="003D38F3"/>
    <w:rsid w:val="003D4195"/>
    <w:rsid w:val="003D6BDE"/>
    <w:rsid w:val="003F47D2"/>
    <w:rsid w:val="0040092A"/>
    <w:rsid w:val="00402113"/>
    <w:rsid w:val="00406A48"/>
    <w:rsid w:val="00416DB2"/>
    <w:rsid w:val="0041725D"/>
    <w:rsid w:val="00423C57"/>
    <w:rsid w:val="00437BFA"/>
    <w:rsid w:val="0044449A"/>
    <w:rsid w:val="00444C19"/>
    <w:rsid w:val="00451A43"/>
    <w:rsid w:val="00452B39"/>
    <w:rsid w:val="004609CF"/>
    <w:rsid w:val="00476D31"/>
    <w:rsid w:val="004A050C"/>
    <w:rsid w:val="004A358A"/>
    <w:rsid w:val="004B6966"/>
    <w:rsid w:val="004B7291"/>
    <w:rsid w:val="004C52C6"/>
    <w:rsid w:val="004D2A22"/>
    <w:rsid w:val="004E0316"/>
    <w:rsid w:val="004E1275"/>
    <w:rsid w:val="004E6E26"/>
    <w:rsid w:val="004F2E4D"/>
    <w:rsid w:val="004F2F41"/>
    <w:rsid w:val="004F57A8"/>
    <w:rsid w:val="004F69AD"/>
    <w:rsid w:val="00500179"/>
    <w:rsid w:val="005010EA"/>
    <w:rsid w:val="005075E9"/>
    <w:rsid w:val="00507631"/>
    <w:rsid w:val="00526B6D"/>
    <w:rsid w:val="0053147F"/>
    <w:rsid w:val="00535583"/>
    <w:rsid w:val="0055297C"/>
    <w:rsid w:val="00553D7D"/>
    <w:rsid w:val="005575C6"/>
    <w:rsid w:val="005644CC"/>
    <w:rsid w:val="00565334"/>
    <w:rsid w:val="00566DF2"/>
    <w:rsid w:val="005770AF"/>
    <w:rsid w:val="005806FC"/>
    <w:rsid w:val="00584A57"/>
    <w:rsid w:val="005B230B"/>
    <w:rsid w:val="005B3D9A"/>
    <w:rsid w:val="005B4C1C"/>
    <w:rsid w:val="005E012D"/>
    <w:rsid w:val="005E1F92"/>
    <w:rsid w:val="005E47B9"/>
    <w:rsid w:val="005E47DD"/>
    <w:rsid w:val="005E4CC4"/>
    <w:rsid w:val="00605EC4"/>
    <w:rsid w:val="00612F6F"/>
    <w:rsid w:val="00620147"/>
    <w:rsid w:val="006206DF"/>
    <w:rsid w:val="00620C54"/>
    <w:rsid w:val="00631912"/>
    <w:rsid w:val="006342D0"/>
    <w:rsid w:val="00641F73"/>
    <w:rsid w:val="00657F45"/>
    <w:rsid w:val="006604F8"/>
    <w:rsid w:val="00663624"/>
    <w:rsid w:val="00665436"/>
    <w:rsid w:val="0066545F"/>
    <w:rsid w:val="00687215"/>
    <w:rsid w:val="00693414"/>
    <w:rsid w:val="006A5A13"/>
    <w:rsid w:val="006B5171"/>
    <w:rsid w:val="006B51D3"/>
    <w:rsid w:val="006B563B"/>
    <w:rsid w:val="006C47A6"/>
    <w:rsid w:val="006C5044"/>
    <w:rsid w:val="006C65B5"/>
    <w:rsid w:val="006E1753"/>
    <w:rsid w:val="006E2196"/>
    <w:rsid w:val="006F313D"/>
    <w:rsid w:val="006F4695"/>
    <w:rsid w:val="00700904"/>
    <w:rsid w:val="00714455"/>
    <w:rsid w:val="00727149"/>
    <w:rsid w:val="007317FD"/>
    <w:rsid w:val="00731DA1"/>
    <w:rsid w:val="00734FE9"/>
    <w:rsid w:val="00747C45"/>
    <w:rsid w:val="00750C7B"/>
    <w:rsid w:val="00770780"/>
    <w:rsid w:val="00796E8E"/>
    <w:rsid w:val="007A2DF7"/>
    <w:rsid w:val="007A4B71"/>
    <w:rsid w:val="007B0F8C"/>
    <w:rsid w:val="007B689E"/>
    <w:rsid w:val="007C0420"/>
    <w:rsid w:val="007D33E7"/>
    <w:rsid w:val="007D558C"/>
    <w:rsid w:val="007D6B4F"/>
    <w:rsid w:val="007D7192"/>
    <w:rsid w:val="007F3910"/>
    <w:rsid w:val="007F4F4D"/>
    <w:rsid w:val="007F7737"/>
    <w:rsid w:val="008066F0"/>
    <w:rsid w:val="00823F8A"/>
    <w:rsid w:val="0082479E"/>
    <w:rsid w:val="008249B2"/>
    <w:rsid w:val="00825CA8"/>
    <w:rsid w:val="00844B71"/>
    <w:rsid w:val="00866958"/>
    <w:rsid w:val="00874D9E"/>
    <w:rsid w:val="00875B27"/>
    <w:rsid w:val="008929C3"/>
    <w:rsid w:val="008A3829"/>
    <w:rsid w:val="008A5012"/>
    <w:rsid w:val="008C1481"/>
    <w:rsid w:val="008C6580"/>
    <w:rsid w:val="008D6404"/>
    <w:rsid w:val="008D7888"/>
    <w:rsid w:val="008E6DED"/>
    <w:rsid w:val="008F10E5"/>
    <w:rsid w:val="0090443E"/>
    <w:rsid w:val="00905650"/>
    <w:rsid w:val="00927D8A"/>
    <w:rsid w:val="00936B07"/>
    <w:rsid w:val="00945E69"/>
    <w:rsid w:val="00950B50"/>
    <w:rsid w:val="009554E1"/>
    <w:rsid w:val="009740F4"/>
    <w:rsid w:val="009808AA"/>
    <w:rsid w:val="009945DD"/>
    <w:rsid w:val="0099539D"/>
    <w:rsid w:val="009A7DD6"/>
    <w:rsid w:val="009B7917"/>
    <w:rsid w:val="009D2C99"/>
    <w:rsid w:val="009E2222"/>
    <w:rsid w:val="009E4F06"/>
    <w:rsid w:val="00A059C0"/>
    <w:rsid w:val="00A10330"/>
    <w:rsid w:val="00A46633"/>
    <w:rsid w:val="00A60D43"/>
    <w:rsid w:val="00A70176"/>
    <w:rsid w:val="00A70BDF"/>
    <w:rsid w:val="00A72696"/>
    <w:rsid w:val="00A8041C"/>
    <w:rsid w:val="00A8783D"/>
    <w:rsid w:val="00A949C0"/>
    <w:rsid w:val="00AA19B5"/>
    <w:rsid w:val="00AA7578"/>
    <w:rsid w:val="00AB4BE7"/>
    <w:rsid w:val="00AC29BE"/>
    <w:rsid w:val="00AC4DAE"/>
    <w:rsid w:val="00AC6472"/>
    <w:rsid w:val="00AD2CE5"/>
    <w:rsid w:val="00AD74D4"/>
    <w:rsid w:val="00AD76C0"/>
    <w:rsid w:val="00AF3A40"/>
    <w:rsid w:val="00B06FFC"/>
    <w:rsid w:val="00B34096"/>
    <w:rsid w:val="00B405B3"/>
    <w:rsid w:val="00B42E05"/>
    <w:rsid w:val="00B51D28"/>
    <w:rsid w:val="00B536D5"/>
    <w:rsid w:val="00B60B97"/>
    <w:rsid w:val="00B761AF"/>
    <w:rsid w:val="00B77FE3"/>
    <w:rsid w:val="00B8553D"/>
    <w:rsid w:val="00B92F12"/>
    <w:rsid w:val="00BB25C4"/>
    <w:rsid w:val="00BB5AE3"/>
    <w:rsid w:val="00BB70FD"/>
    <w:rsid w:val="00BC0020"/>
    <w:rsid w:val="00BD4086"/>
    <w:rsid w:val="00BD6DA9"/>
    <w:rsid w:val="00BD74F6"/>
    <w:rsid w:val="00BE1673"/>
    <w:rsid w:val="00BE1BE3"/>
    <w:rsid w:val="00C0286D"/>
    <w:rsid w:val="00C10944"/>
    <w:rsid w:val="00C1566A"/>
    <w:rsid w:val="00C253DB"/>
    <w:rsid w:val="00C27889"/>
    <w:rsid w:val="00C3630B"/>
    <w:rsid w:val="00C36663"/>
    <w:rsid w:val="00C37B0D"/>
    <w:rsid w:val="00C408C2"/>
    <w:rsid w:val="00C410B2"/>
    <w:rsid w:val="00C4465A"/>
    <w:rsid w:val="00C46514"/>
    <w:rsid w:val="00C46802"/>
    <w:rsid w:val="00C46804"/>
    <w:rsid w:val="00C63AAC"/>
    <w:rsid w:val="00C654B0"/>
    <w:rsid w:val="00C75DFB"/>
    <w:rsid w:val="00C765EC"/>
    <w:rsid w:val="00C80C86"/>
    <w:rsid w:val="00C860EE"/>
    <w:rsid w:val="00C979EB"/>
    <w:rsid w:val="00CA021C"/>
    <w:rsid w:val="00CA5822"/>
    <w:rsid w:val="00CA71E2"/>
    <w:rsid w:val="00CC3B3B"/>
    <w:rsid w:val="00CD27A8"/>
    <w:rsid w:val="00CE7DB4"/>
    <w:rsid w:val="00CF7D38"/>
    <w:rsid w:val="00D149C8"/>
    <w:rsid w:val="00D17F7E"/>
    <w:rsid w:val="00D2055C"/>
    <w:rsid w:val="00D257E4"/>
    <w:rsid w:val="00D32DEA"/>
    <w:rsid w:val="00D33146"/>
    <w:rsid w:val="00D36BD0"/>
    <w:rsid w:val="00D430AE"/>
    <w:rsid w:val="00D663FF"/>
    <w:rsid w:val="00D7006A"/>
    <w:rsid w:val="00D73AEF"/>
    <w:rsid w:val="00D753BC"/>
    <w:rsid w:val="00D769BC"/>
    <w:rsid w:val="00D81A93"/>
    <w:rsid w:val="00D86A95"/>
    <w:rsid w:val="00D92071"/>
    <w:rsid w:val="00DA1897"/>
    <w:rsid w:val="00DA1FC3"/>
    <w:rsid w:val="00DA4982"/>
    <w:rsid w:val="00DA641E"/>
    <w:rsid w:val="00DB1645"/>
    <w:rsid w:val="00DB1DE3"/>
    <w:rsid w:val="00DC3984"/>
    <w:rsid w:val="00DC3C62"/>
    <w:rsid w:val="00DC52ED"/>
    <w:rsid w:val="00DE05F6"/>
    <w:rsid w:val="00DF061D"/>
    <w:rsid w:val="00DF685D"/>
    <w:rsid w:val="00E06698"/>
    <w:rsid w:val="00E13E41"/>
    <w:rsid w:val="00E167BE"/>
    <w:rsid w:val="00E204BF"/>
    <w:rsid w:val="00E21231"/>
    <w:rsid w:val="00E26CDE"/>
    <w:rsid w:val="00E2768C"/>
    <w:rsid w:val="00E441F1"/>
    <w:rsid w:val="00E5024B"/>
    <w:rsid w:val="00E5319F"/>
    <w:rsid w:val="00E64921"/>
    <w:rsid w:val="00E71EAE"/>
    <w:rsid w:val="00E74899"/>
    <w:rsid w:val="00E7754E"/>
    <w:rsid w:val="00E82CBA"/>
    <w:rsid w:val="00E91430"/>
    <w:rsid w:val="00E96353"/>
    <w:rsid w:val="00EA117E"/>
    <w:rsid w:val="00EA5F5B"/>
    <w:rsid w:val="00EA6091"/>
    <w:rsid w:val="00EA7420"/>
    <w:rsid w:val="00EB2210"/>
    <w:rsid w:val="00EB777C"/>
    <w:rsid w:val="00EC064F"/>
    <w:rsid w:val="00EE1D6E"/>
    <w:rsid w:val="00EE5965"/>
    <w:rsid w:val="00EF1B89"/>
    <w:rsid w:val="00EF45FA"/>
    <w:rsid w:val="00EF63A4"/>
    <w:rsid w:val="00F126B2"/>
    <w:rsid w:val="00F22E1F"/>
    <w:rsid w:val="00F3606C"/>
    <w:rsid w:val="00F37855"/>
    <w:rsid w:val="00F45AB2"/>
    <w:rsid w:val="00F50930"/>
    <w:rsid w:val="00F7143B"/>
    <w:rsid w:val="00F7246F"/>
    <w:rsid w:val="00FC3D7A"/>
    <w:rsid w:val="00FC43A9"/>
    <w:rsid w:val="00FC51C1"/>
    <w:rsid w:val="00FD4494"/>
    <w:rsid w:val="00FD4D64"/>
    <w:rsid w:val="00FD7095"/>
    <w:rsid w:val="00FE0045"/>
    <w:rsid w:val="00FE7162"/>
    <w:rsid w:val="2C2DC41F"/>
    <w:rsid w:val="3A05EBA9"/>
    <w:rsid w:val="45C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F79A6F"/>
  <w15:docId w15:val="{0E77204B-27D8-4FFB-820A-D1E9063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KHSSTC"/>
    <w:rsid w:val="001F020E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  <w:rPr>
      <w:sz w:val="22"/>
    </w:rPr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  <w:sz w:val="22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  <w:sz w:val="22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uiPriority w:val="99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customStyle="1" w:styleId="HSHMP">
    <w:name w:val="HSHMP"/>
    <w:basedOn w:val="Normln"/>
    <w:link w:val="HSHMPChar"/>
    <w:qFormat/>
    <w:rsid w:val="00116102"/>
    <w:pPr>
      <w:spacing w:before="120"/>
      <w:ind w:left="567" w:right="567"/>
    </w:pPr>
  </w:style>
  <w:style w:type="character" w:customStyle="1" w:styleId="HSHMPChar">
    <w:name w:val="HSHMP Char"/>
    <w:basedOn w:val="Standardnpsmoodstavce"/>
    <w:link w:val="HSHMP"/>
    <w:rsid w:val="0011610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atkovykatalog.cz/stara-rychta-155975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HSHMP</vt:lpstr>
    </vt:vector>
  </TitlesOfParts>
  <Company>HSHMP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HSHMP</dc:title>
  <dc:subject/>
  <dc:creator>Zbyněk Boublík</dc:creator>
  <cp:keywords/>
  <cp:lastModifiedBy>Lukáš Horský</cp:lastModifiedBy>
  <cp:revision>2</cp:revision>
  <cp:lastPrinted>2023-09-04T12:29:00Z</cp:lastPrinted>
  <dcterms:created xsi:type="dcterms:W3CDTF">2023-09-22T06:45:00Z</dcterms:created>
  <dcterms:modified xsi:type="dcterms:W3CDTF">2023-09-22T06:45:00Z</dcterms:modified>
</cp:coreProperties>
</file>